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237" w:type="pct"/>
        <w:tblCellSpacing w:w="0" w:type="dxa"/>
        <w:tblInd w:w="-45" w:type="dxa"/>
        <w:shd w:val="clear"/>
        <w:tblLayout w:type="autofit"/>
        <w:tblCellMar>
          <w:top w:w="0" w:type="dxa"/>
          <w:left w:w="0" w:type="dxa"/>
          <w:bottom w:w="0" w:type="dxa"/>
          <w:right w:w="0" w:type="dxa"/>
        </w:tblCellMar>
      </w:tblPr>
      <w:tblGrid>
        <w:gridCol w:w="45"/>
        <w:gridCol w:w="8306"/>
        <w:gridCol w:w="349"/>
      </w:tblGrid>
      <w:tr>
        <w:tblPrEx>
          <w:tblCellMar>
            <w:top w:w="0" w:type="dxa"/>
            <w:left w:w="0" w:type="dxa"/>
            <w:bottom w:w="0" w:type="dxa"/>
            <w:right w:w="0" w:type="dxa"/>
          </w:tblCellMar>
        </w:tblPrEx>
        <w:trPr>
          <w:gridBefore w:val="1"/>
          <w:gridAfter w:val="1"/>
          <w:wBefore w:w="45" w:type="dxa"/>
          <w:wAfter w:w="349" w:type="dxa"/>
          <w:tblCellSpacing w:w="0" w:type="dxa"/>
        </w:trPr>
        <w:tc>
          <w:tcPr>
            <w:tcW w:w="0" w:type="auto"/>
            <w:shd w:val="clear"/>
            <w:vAlign w:val="center"/>
          </w:tcPr>
          <w:p>
            <w:pPr>
              <w:keepNext w:val="0"/>
              <w:keepLines w:val="0"/>
              <w:widowControl/>
              <w:suppressLineNumbers w:val="0"/>
              <w:ind w:left="0" w:firstLine="0"/>
              <w:jc w:val="center"/>
              <w:rPr>
                <w:rFonts w:ascii="幼圆" w:hAnsi="幼圆" w:eastAsia="幼圆" w:cs="幼圆"/>
                <w:b/>
                <w:i w:val="0"/>
                <w:caps w:val="0"/>
                <w:color w:val="727272"/>
                <w:spacing w:val="0"/>
                <w:sz w:val="36"/>
                <w:szCs w:val="36"/>
              </w:rPr>
            </w:pPr>
            <w:r>
              <w:rPr>
                <w:rFonts w:hint="default" w:ascii="幼圆" w:hAnsi="幼圆" w:eastAsia="幼圆" w:cs="幼圆"/>
                <w:b/>
                <w:i w:val="0"/>
                <w:caps w:val="0"/>
                <w:color w:val="727272"/>
                <w:spacing w:val="0"/>
                <w:kern w:val="0"/>
                <w:sz w:val="36"/>
                <w:szCs w:val="36"/>
                <w:lang w:val="en-US" w:eastAsia="zh-CN" w:bidi="ar"/>
              </w:rPr>
              <w:t>实验艺术学院</w:t>
            </w:r>
          </w:p>
        </w:tc>
      </w:tr>
      <w:tr>
        <w:tblPrEx>
          <w:shd w:val="clear"/>
          <w:tblCellMar>
            <w:top w:w="0" w:type="dxa"/>
            <w:left w:w="0" w:type="dxa"/>
            <w:bottom w:w="0" w:type="dxa"/>
            <w:right w:w="0" w:type="dxa"/>
          </w:tblCellMar>
        </w:tblPrEx>
        <w:trPr>
          <w:gridBefore w:val="1"/>
          <w:gridAfter w:val="1"/>
          <w:wBefore w:w="45" w:type="dxa"/>
          <w:wAfter w:w="349" w:type="dxa"/>
          <w:trHeight w:val="450" w:hRule="atLeast"/>
          <w:tblCellSpacing w:w="0" w:type="dxa"/>
        </w:trPr>
        <w:tc>
          <w:tcPr>
            <w:tcW w:w="0" w:type="auto"/>
            <w:shd w:val="cle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18"/>
                <w:szCs w:val="18"/>
              </w:rPr>
            </w:pPr>
          </w:p>
        </w:tc>
      </w:tr>
      <w:tr>
        <w:tblPrEx>
          <w:shd w:val="clear"/>
          <w:tblCellMar>
            <w:top w:w="0" w:type="dxa"/>
            <w:left w:w="0" w:type="dxa"/>
            <w:bottom w:w="0" w:type="dxa"/>
            <w:right w:w="0" w:type="dxa"/>
          </w:tblCellMar>
        </w:tblPrEx>
        <w:trPr>
          <w:gridBefore w:val="1"/>
          <w:gridAfter w:val="1"/>
          <w:wBefore w:w="45" w:type="dxa"/>
          <w:wAfter w:w="349" w:type="dxa"/>
          <w:tblCellSpacing w:w="0" w:type="dxa"/>
        </w:trPr>
        <w:tc>
          <w:tcPr>
            <w:tcW w:w="0" w:type="auto"/>
            <w:shd w:val="clear"/>
            <w:vAlign w:val="center"/>
          </w:tcPr>
          <w:p>
            <w:pPr>
              <w:jc w:val="right"/>
              <w:rPr>
                <w:rFonts w:hint="eastAsia" w:ascii="宋体" w:hAnsi="宋体" w:eastAsia="宋体" w:cs="宋体"/>
                <w:i w:val="0"/>
                <w:caps w:val="0"/>
                <w:color w:val="000000"/>
                <w:spacing w:val="0"/>
                <w:sz w:val="18"/>
                <w:szCs w:val="18"/>
              </w:rPr>
            </w:pPr>
          </w:p>
        </w:tc>
      </w:tr>
      <w:tr>
        <w:tblPrEx>
          <w:shd w:val="clear"/>
          <w:tblCellMar>
            <w:top w:w="0" w:type="dxa"/>
            <w:left w:w="0" w:type="dxa"/>
            <w:bottom w:w="0" w:type="dxa"/>
            <w:right w:w="0" w:type="dxa"/>
          </w:tblCellMar>
        </w:tblPrEx>
        <w:trPr>
          <w:gridBefore w:val="1"/>
          <w:gridAfter w:val="1"/>
          <w:wBefore w:w="45" w:type="dxa"/>
          <w:wAfter w:w="349" w:type="dxa"/>
          <w:tblCellSpacing w:w="0" w:type="dxa"/>
        </w:trPr>
        <w:tc>
          <w:tcPr>
            <w:tcW w:w="0" w:type="auto"/>
            <w:shd w:val="clear"/>
            <w:vAlign w:val="center"/>
          </w:tcPr>
          <w:tbl>
            <w:tblPr>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pStyle w:val="2"/>
                    <w:keepNext w:val="0"/>
                    <w:keepLines w:val="0"/>
                    <w:widowControl/>
                    <w:suppressLineNumbers w:val="0"/>
                    <w:jc w:val="left"/>
                  </w:pPr>
                  <w:r>
                    <w:t>    实验艺术学院自2002年成立以来，始终秉承天津美院的办学宗旨和发展战略，立足于中国当代艺术和教育改革的第一线，以国际化文化视野，东西文化交流的使命，本土文化的传播意识，跨界融合多元并存的艺术思维，搭建当代艺术精神特质的教育平台和创造平台。实验艺术学院现已是天津美术学院最新锐的学科集群，目前共有美术学、设计学、戏剧与影视学</w:t>
                  </w:r>
                  <w:bookmarkStart w:id="0" w:name="_GoBack"/>
                  <w:bookmarkEnd w:id="0"/>
                  <w:r>
                    <w:t>3个学科的专业及专业方向，由影像艺术、移动媒体艺术、动画艺术、综合艺术、摄影艺术等五个专业方向和基础教学部组成。学院现有学生1103人，其中硕士研究生29人；教职工共69人，其中教授2人，副教授10人；另有客座教授3人。</w:t>
                  </w:r>
                </w:p>
                <w:p>
                  <w:pPr>
                    <w:pStyle w:val="2"/>
                    <w:keepNext w:val="0"/>
                    <w:keepLines w:val="0"/>
                    <w:widowControl/>
                    <w:suppressLineNumbers w:val="0"/>
                  </w:pPr>
                  <w:r>
                    <w:t>    作为现今国内建立并发展最早的实验艺术学院之一，我院正努力探寻和塑造艺术与科技协同发展的渠道和口径，逐步提升艺术的教学品质和审美标准，培养国家需要、国际需要的德才兼备的创新型人才。在应用能力方面，培养具备坚实的科学文化和艺术理论知识，具有美术史研究、美术评论、美术教育、当代视觉文化策划与管理、文化遗产研究与管理，掌握中外艺术设计及传播的历史知识和全球设计潮流的应用与传播方式，能从事艺术创作、艺术研究、艺术教育、文博艺术管理、视觉文化活动策划、新闻出版、画廊、博物馆、美术馆、网络媒体等方面工作的应用型人才。</w:t>
                  </w:r>
                </w:p>
              </w:tc>
            </w:tr>
          </w:tbl>
          <w:p>
            <w:pPr>
              <w:rPr>
                <w:rFonts w:hint="default" w:ascii="幼圆" w:hAnsi="幼圆" w:eastAsia="幼圆" w:cs="幼圆"/>
                <w:b/>
                <w:i w:val="0"/>
                <w:caps w:val="0"/>
                <w:color w:val="727272"/>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gridSpan w:val="3"/>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27"/>
                <w:szCs w:val="27"/>
              </w:rPr>
            </w:pPr>
            <w:r>
              <w:rPr>
                <w:rFonts w:ascii="幼圆" w:hAnsi="幼圆" w:eastAsia="幼圆" w:cs="幼圆"/>
                <w:b/>
                <w:i w:val="0"/>
                <w:caps w:val="0"/>
                <w:color w:val="727272"/>
                <w:spacing w:val="0"/>
                <w:kern w:val="0"/>
                <w:sz w:val="36"/>
                <w:szCs w:val="36"/>
                <w:lang w:val="en-US" w:eastAsia="zh-CN" w:bidi="ar"/>
              </w:rPr>
              <w:t>动画艺术系专业介绍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gridSpan w:val="3"/>
            <w:shd w:val="clear"/>
            <w:vAlign w:val="center"/>
          </w:tcPr>
          <w:p>
            <w:pPr>
              <w:jc w:val="center"/>
              <w:rPr>
                <w:rFonts w:hint="eastAsia" w:ascii="微软雅黑" w:hAnsi="微软雅黑" w:eastAsia="微软雅黑" w:cs="微软雅黑"/>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gridSpan w:val="3"/>
            <w:shd w:val="clear"/>
            <w:vAlign w:val="center"/>
          </w:tcPr>
          <w:p>
            <w:pPr>
              <w:pStyle w:val="2"/>
              <w:keepNext w:val="0"/>
              <w:keepLines w:val="0"/>
              <w:widowControl/>
              <w:suppressLineNumbers w:val="0"/>
              <w:spacing w:line="440" w:lineRule="atLeast"/>
            </w:pPr>
            <w:r>
              <w:rPr>
                <w:rFonts w:hint="default" w:ascii="幼圆" w:hAnsi="幼圆" w:eastAsia="幼圆" w:cs="幼圆"/>
                <w:b/>
                <w:i w:val="0"/>
                <w:caps w:val="0"/>
                <w:color w:val="727272"/>
                <w:spacing w:val="0"/>
                <w:sz w:val="22"/>
                <w:szCs w:val="22"/>
              </w:rPr>
              <w:t>动画艺术专业发挥美术学院办学的优势，以创意为核心，以培养学生创新、审美、造型三个层次的能力为目标，以培养具有较高文化素质和艺术修养，良好掌握本专业理论知识、技能技法，有较强的造型能力、创新思维能力以及创意能力的复合型动画创作人才为目标，培养学生责任感、团队精神、创新精神、交流与沟通能力、实践能力，以传达社会责任与文化理想为目标，遵循人才成长规律，为高端创意人才的成长制定合适的发展条件和教学机制，切实提高专业建设水平和服务滨海新区经济发展的能力。</w:t>
            </w:r>
          </w:p>
        </w:tc>
      </w:tr>
    </w:tbl>
    <w:p>
      <w:pPr>
        <w:rPr>
          <w:vanish/>
          <w:sz w:val="24"/>
          <w:szCs w:val="24"/>
        </w:rPr>
      </w:pPr>
    </w:p>
    <w:tbl>
      <w:tblPr>
        <w:tblW w:w="0" w:type="auto"/>
        <w:tblCellSpacing w:w="15" w:type="dxa"/>
        <w:tblInd w:w="0" w:type="dxa"/>
        <w:shd w:val="clear"/>
        <w:tblLayout w:type="autofit"/>
        <w:tblCellMar>
          <w:top w:w="15" w:type="dxa"/>
          <w:left w:w="15" w:type="dxa"/>
          <w:bottom w:w="15" w:type="dxa"/>
          <w:right w:w="15" w:type="dxa"/>
        </w:tblCellMar>
      </w:tblPr>
      <w:tblGrid>
        <w:gridCol w:w="96"/>
      </w:tblGrid>
      <w:tr>
        <w:tblPrEx>
          <w:shd w:val="clear"/>
        </w:tblPrEx>
        <w:trPr>
          <w:tblCellSpacing w:w="15" w:type="dxa"/>
        </w:trPr>
        <w:tc>
          <w:tcPr>
            <w:tcW w:w="0" w:type="auto"/>
            <w:shd w:val="clear"/>
            <w:vAlign w:val="center"/>
          </w:tcPr>
          <w:p>
            <w:pPr>
              <w:jc w:val="center"/>
              <w:rPr>
                <w:rFonts w:hint="eastAsia" w:ascii="微软雅黑" w:hAnsi="微软雅黑" w:eastAsia="微软雅黑" w:cs="微软雅黑"/>
                <w:i w:val="0"/>
                <w:caps w:val="0"/>
                <w:color w:val="000000"/>
                <w:spacing w:val="0"/>
                <w:sz w:val="27"/>
                <w:szCs w:val="27"/>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9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2020-05-04T07:31:31Z</dcterms:created>
  <dc:creator>69231</dc:creator>
  <cp:lastModifiedBy>69231</cp:lastModifiedBy>
  <dcterms:modified xsi:type="dcterms:W3CDTF">2020-05-04T07:32:02Z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